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4899" w:rsidRDefault="00D24899" w:rsidP="00D24899">
      <w:pPr>
        <w:tabs>
          <w:tab w:val="left" w:pos="0"/>
        </w:tabs>
        <w:jc w:val="center"/>
        <w:rPr>
          <w:b/>
          <w:lang w:eastAsia="en-US"/>
        </w:rPr>
      </w:pPr>
    </w:p>
    <w:p w:rsidR="00D24899" w:rsidRPr="00232245" w:rsidRDefault="00D24899" w:rsidP="00D24899">
      <w:pPr>
        <w:tabs>
          <w:tab w:val="left" w:pos="0"/>
        </w:tabs>
        <w:jc w:val="center"/>
        <w:rPr>
          <w:b/>
          <w:lang w:eastAsia="en-US"/>
        </w:rPr>
      </w:pPr>
      <w:r w:rsidRPr="00232245">
        <w:rPr>
          <w:b/>
          <w:lang w:eastAsia="en-US"/>
        </w:rPr>
        <w:t>ANEXO E-1</w:t>
      </w:r>
    </w:p>
    <w:p w:rsidR="00D24899" w:rsidRPr="00232245" w:rsidRDefault="00D24899" w:rsidP="00D24899">
      <w:pPr>
        <w:tabs>
          <w:tab w:val="left" w:pos="0"/>
        </w:tabs>
        <w:rPr>
          <w:b/>
          <w:lang w:eastAsia="en-US"/>
        </w:rPr>
      </w:pPr>
    </w:p>
    <w:p w:rsidR="00D24899" w:rsidRPr="00232245" w:rsidRDefault="00D24899" w:rsidP="00D24899">
      <w:pPr>
        <w:tabs>
          <w:tab w:val="left" w:pos="-1843"/>
          <w:tab w:val="right" w:pos="-1276"/>
          <w:tab w:val="right" w:pos="-709"/>
        </w:tabs>
        <w:spacing w:line="360" w:lineRule="auto"/>
        <w:ind w:left="-142" w:right="-284"/>
        <w:jc w:val="center"/>
        <w:rPr>
          <w:rFonts w:ascii="Arial" w:hAnsi="Arial" w:cs="Arial"/>
          <w:b/>
          <w:noProof/>
          <w:sz w:val="22"/>
          <w:szCs w:val="22"/>
        </w:rPr>
      </w:pPr>
      <w:r w:rsidRPr="00232245">
        <w:rPr>
          <w:rFonts w:ascii="Arial" w:hAnsi="Arial" w:cs="Arial"/>
          <w:b/>
          <w:noProof/>
          <w:sz w:val="22"/>
          <w:szCs w:val="22"/>
        </w:rPr>
        <w:t>Matriz de Evaluación Técnica: Cumple / No Cumple</w:t>
      </w:r>
    </w:p>
    <w:p w:rsidR="00D24899" w:rsidRPr="00232245" w:rsidRDefault="00D24899" w:rsidP="00D24899">
      <w:pPr>
        <w:spacing w:after="160" w:line="259" w:lineRule="auto"/>
        <w:rPr>
          <w:rFonts w:eastAsia="Calibri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7"/>
        <w:gridCol w:w="1897"/>
        <w:gridCol w:w="2190"/>
        <w:gridCol w:w="3550"/>
      </w:tblGrid>
      <w:tr w:rsidR="00D24899" w:rsidRPr="0039624C" w:rsidTr="002B2446">
        <w:tc>
          <w:tcPr>
            <w:tcW w:w="857" w:type="dxa"/>
            <w:shd w:val="clear" w:color="auto" w:fill="auto"/>
          </w:tcPr>
          <w:p w:rsidR="00D24899" w:rsidRPr="0039624C" w:rsidRDefault="00D24899" w:rsidP="002B2446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val="es-BO" w:eastAsia="en-US"/>
              </w:rPr>
            </w:pPr>
          </w:p>
          <w:p w:rsidR="00D24899" w:rsidRPr="0039624C" w:rsidRDefault="00D24899" w:rsidP="002B244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val="es-BO" w:eastAsia="en-US"/>
              </w:rPr>
            </w:pPr>
            <w:r w:rsidRPr="0039624C">
              <w:rPr>
                <w:rFonts w:eastAsia="Calibri"/>
                <w:b/>
                <w:bCs/>
                <w:color w:val="000000"/>
                <w:lang w:val="es-BO" w:eastAsia="en-US"/>
              </w:rPr>
              <w:t xml:space="preserve"> ÍTEM </w:t>
            </w:r>
          </w:p>
        </w:tc>
        <w:tc>
          <w:tcPr>
            <w:tcW w:w="1897" w:type="dxa"/>
            <w:shd w:val="clear" w:color="auto" w:fill="auto"/>
          </w:tcPr>
          <w:p w:rsidR="00D24899" w:rsidRPr="0039624C" w:rsidRDefault="00D24899" w:rsidP="002B2446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val="es-BO" w:eastAsia="en-US"/>
              </w:rPr>
            </w:pPr>
          </w:p>
          <w:p w:rsidR="00D24899" w:rsidRPr="0039624C" w:rsidRDefault="00D24899" w:rsidP="002B244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val="es-BO" w:eastAsia="en-US"/>
              </w:rPr>
            </w:pPr>
            <w:r w:rsidRPr="0039624C">
              <w:rPr>
                <w:rFonts w:eastAsia="Calibri"/>
                <w:b/>
                <w:bCs/>
                <w:color w:val="000000"/>
                <w:lang w:val="es-BO" w:eastAsia="en-US"/>
              </w:rPr>
              <w:t xml:space="preserve">DESCRIPCIÓN </w:t>
            </w:r>
          </w:p>
        </w:tc>
        <w:tc>
          <w:tcPr>
            <w:tcW w:w="1890" w:type="dxa"/>
            <w:shd w:val="clear" w:color="auto" w:fill="auto"/>
          </w:tcPr>
          <w:p w:rsidR="00D24899" w:rsidRPr="0039624C" w:rsidRDefault="00D24899" w:rsidP="002B2446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val="es-BO" w:eastAsia="en-US"/>
              </w:rPr>
            </w:pPr>
          </w:p>
          <w:p w:rsidR="00D24899" w:rsidRPr="0039624C" w:rsidRDefault="00D24899" w:rsidP="002B244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val="es-BO" w:eastAsia="en-US"/>
              </w:rPr>
            </w:pPr>
            <w:r w:rsidRPr="0039624C">
              <w:rPr>
                <w:rFonts w:eastAsia="Calibri"/>
                <w:b/>
                <w:bCs/>
                <w:color w:val="000000"/>
                <w:lang w:val="es-BO" w:eastAsia="en-US"/>
              </w:rPr>
              <w:t xml:space="preserve">ELEMENTO DE CUMPLIMIENTO </w:t>
            </w:r>
          </w:p>
        </w:tc>
        <w:tc>
          <w:tcPr>
            <w:tcW w:w="4341" w:type="dxa"/>
            <w:shd w:val="clear" w:color="auto" w:fill="auto"/>
          </w:tcPr>
          <w:p w:rsidR="00D24899" w:rsidRPr="0039624C" w:rsidRDefault="00D24899" w:rsidP="002B2446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val="es-BO" w:eastAsia="en-US"/>
              </w:rPr>
            </w:pPr>
          </w:p>
          <w:p w:rsidR="00D24899" w:rsidRPr="0039624C" w:rsidRDefault="00D24899" w:rsidP="002B244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val="es-BO" w:eastAsia="en-US"/>
              </w:rPr>
            </w:pPr>
            <w:r w:rsidRPr="0039624C">
              <w:rPr>
                <w:rFonts w:eastAsia="Calibri"/>
                <w:b/>
                <w:bCs/>
                <w:color w:val="000000"/>
                <w:lang w:val="es-BO" w:eastAsia="en-US"/>
              </w:rPr>
              <w:t xml:space="preserve">DOCUMENTO QUE ACREDITA </w:t>
            </w:r>
          </w:p>
        </w:tc>
      </w:tr>
      <w:tr w:rsidR="00D24899" w:rsidRPr="0039624C" w:rsidTr="002B2446">
        <w:tc>
          <w:tcPr>
            <w:tcW w:w="857" w:type="dxa"/>
            <w:shd w:val="clear" w:color="auto" w:fill="auto"/>
          </w:tcPr>
          <w:p w:rsidR="00D24899" w:rsidRPr="0039624C" w:rsidRDefault="00D24899" w:rsidP="002B244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val="es-BO" w:eastAsia="en-US"/>
              </w:rPr>
            </w:pPr>
            <w:r w:rsidRPr="0039624C">
              <w:rPr>
                <w:rFonts w:eastAsia="Calibri"/>
                <w:color w:val="000000"/>
                <w:lang w:val="es-BO" w:eastAsia="en-US"/>
              </w:rPr>
              <w:t xml:space="preserve">1 </w:t>
            </w:r>
          </w:p>
        </w:tc>
        <w:tc>
          <w:tcPr>
            <w:tcW w:w="1897" w:type="dxa"/>
            <w:shd w:val="clear" w:color="auto" w:fill="auto"/>
          </w:tcPr>
          <w:p w:rsidR="00D24899" w:rsidRPr="0039624C" w:rsidRDefault="00D24899" w:rsidP="002B244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val="es-BO" w:eastAsia="en-US"/>
              </w:rPr>
            </w:pPr>
            <w:r w:rsidRPr="0039624C">
              <w:rPr>
                <w:rFonts w:eastAsia="Calibri"/>
                <w:color w:val="000000"/>
                <w:lang w:val="es-BO" w:eastAsia="en-US"/>
              </w:rPr>
              <w:t xml:space="preserve">Especificaciones técnicas </w:t>
            </w:r>
          </w:p>
        </w:tc>
        <w:tc>
          <w:tcPr>
            <w:tcW w:w="1890" w:type="dxa"/>
            <w:shd w:val="clear" w:color="auto" w:fill="auto"/>
          </w:tcPr>
          <w:p w:rsidR="00D24899" w:rsidRPr="0039624C" w:rsidRDefault="00D24899" w:rsidP="002B244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val="es-BO" w:eastAsia="en-US"/>
              </w:rPr>
            </w:pPr>
            <w:r w:rsidRPr="0039624C">
              <w:rPr>
                <w:rFonts w:eastAsia="Calibri"/>
                <w:color w:val="000000"/>
                <w:lang w:val="es-BO" w:eastAsia="en-US"/>
              </w:rPr>
              <w:t xml:space="preserve">Cumplimiento de todas las características requeridas en los términos de referencia. </w:t>
            </w:r>
          </w:p>
        </w:tc>
        <w:tc>
          <w:tcPr>
            <w:tcW w:w="4341" w:type="dxa"/>
            <w:shd w:val="clear" w:color="auto" w:fill="auto"/>
          </w:tcPr>
          <w:p w:rsidR="00D24899" w:rsidRPr="0039624C" w:rsidRDefault="00D24899" w:rsidP="002B244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val="es-BO" w:eastAsia="en-US"/>
              </w:rPr>
            </w:pPr>
            <w:r w:rsidRPr="0039624C">
              <w:rPr>
                <w:rFonts w:eastAsia="Calibri"/>
                <w:color w:val="000000"/>
                <w:lang w:val="es-BO" w:eastAsia="en-US"/>
              </w:rPr>
              <w:t xml:space="preserve">Propuesta técnica y documentos con la siguiente información: </w:t>
            </w:r>
          </w:p>
          <w:p w:rsidR="00D24899" w:rsidRPr="0039624C" w:rsidRDefault="00D24899" w:rsidP="002B244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val="es-BO" w:eastAsia="en-US"/>
              </w:rPr>
            </w:pPr>
            <w:r w:rsidRPr="0039624C">
              <w:rPr>
                <w:rFonts w:eastAsia="Calibri"/>
                <w:color w:val="000000"/>
                <w:lang w:val="es-BO" w:eastAsia="en-US"/>
              </w:rPr>
              <w:t xml:space="preserve">- Conocimiento y Compromiso de cumplimiento de todos los requisitos descritos en los TDR. </w:t>
            </w:r>
          </w:p>
          <w:p w:rsidR="00D24899" w:rsidRPr="0039624C" w:rsidRDefault="00D24899" w:rsidP="002B244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val="es-BO" w:eastAsia="en-US"/>
              </w:rPr>
            </w:pPr>
            <w:r w:rsidRPr="0039624C">
              <w:rPr>
                <w:rFonts w:eastAsia="Calibri"/>
                <w:color w:val="000000"/>
                <w:lang w:val="es-BO" w:eastAsia="en-US"/>
              </w:rPr>
              <w:t>- Hoja de vida del personal propuesto</w:t>
            </w:r>
            <w:r w:rsidR="000D592C">
              <w:rPr>
                <w:rFonts w:eastAsia="Calibri"/>
                <w:color w:val="000000"/>
                <w:lang w:val="es-BO" w:eastAsia="en-US"/>
              </w:rPr>
              <w:t xml:space="preserve"> con sus respectivos respaldos.</w:t>
            </w:r>
            <w:bookmarkStart w:id="0" w:name="_GoBack"/>
            <w:bookmarkEnd w:id="0"/>
          </w:p>
          <w:p w:rsidR="00D24899" w:rsidRPr="0039624C" w:rsidRDefault="00D24899" w:rsidP="002B244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val="es-BO" w:eastAsia="en-US"/>
              </w:rPr>
            </w:pPr>
          </w:p>
        </w:tc>
      </w:tr>
      <w:tr w:rsidR="00D24899" w:rsidRPr="0039624C" w:rsidTr="002B2446">
        <w:tc>
          <w:tcPr>
            <w:tcW w:w="857" w:type="dxa"/>
            <w:shd w:val="clear" w:color="auto" w:fill="auto"/>
          </w:tcPr>
          <w:p w:rsidR="00D24899" w:rsidRPr="0039624C" w:rsidRDefault="00D24899" w:rsidP="002B244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val="es-BO" w:eastAsia="en-US"/>
              </w:rPr>
            </w:pPr>
            <w:r w:rsidRPr="0039624C">
              <w:rPr>
                <w:rFonts w:eastAsia="Calibri"/>
                <w:color w:val="000000"/>
                <w:lang w:val="es-BO" w:eastAsia="en-US"/>
              </w:rPr>
              <w:t xml:space="preserve">2 </w:t>
            </w:r>
          </w:p>
        </w:tc>
        <w:tc>
          <w:tcPr>
            <w:tcW w:w="1897" w:type="dxa"/>
            <w:shd w:val="clear" w:color="auto" w:fill="auto"/>
          </w:tcPr>
          <w:p w:rsidR="00D24899" w:rsidRPr="0039624C" w:rsidRDefault="00D24899" w:rsidP="002B244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val="es-BO" w:eastAsia="en-US"/>
              </w:rPr>
            </w:pPr>
            <w:r w:rsidRPr="0039624C">
              <w:rPr>
                <w:rFonts w:eastAsia="Calibri"/>
                <w:color w:val="000000"/>
                <w:lang w:val="es-BO" w:eastAsia="en-US"/>
              </w:rPr>
              <w:t xml:space="preserve">Experiencia del proponente </w:t>
            </w:r>
          </w:p>
        </w:tc>
        <w:tc>
          <w:tcPr>
            <w:tcW w:w="1890" w:type="dxa"/>
            <w:shd w:val="clear" w:color="auto" w:fill="auto"/>
          </w:tcPr>
          <w:p w:rsidR="00D24899" w:rsidRPr="0039624C" w:rsidRDefault="00D24899" w:rsidP="002B244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val="es-BO" w:eastAsia="en-US"/>
              </w:rPr>
            </w:pPr>
            <w:r w:rsidRPr="0039624C">
              <w:rPr>
                <w:rFonts w:eastAsia="Calibri"/>
                <w:color w:val="000000"/>
                <w:lang w:val="es-BO" w:eastAsia="en-US"/>
              </w:rPr>
              <w:t xml:space="preserve">Experiencia mínima de 2 años en la prestación de este tipo de servicio. </w:t>
            </w:r>
          </w:p>
        </w:tc>
        <w:tc>
          <w:tcPr>
            <w:tcW w:w="4341" w:type="dxa"/>
            <w:shd w:val="clear" w:color="auto" w:fill="auto"/>
          </w:tcPr>
          <w:p w:rsidR="00D24899" w:rsidRPr="0039624C" w:rsidRDefault="00D24899" w:rsidP="002B244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val="es-BO" w:eastAsia="en-US"/>
              </w:rPr>
            </w:pPr>
            <w:r w:rsidRPr="0039624C">
              <w:rPr>
                <w:rFonts w:eastAsia="Calibri"/>
                <w:color w:val="000000"/>
                <w:lang w:val="es-BO" w:eastAsia="en-US"/>
              </w:rPr>
              <w:t xml:space="preserve">Adjuntar documentos que acrediten la experiencia como ser: contratos, ordenes de servicio, certificados de prestación de servicio u otros. </w:t>
            </w:r>
          </w:p>
        </w:tc>
      </w:tr>
    </w:tbl>
    <w:p w:rsidR="00D24899" w:rsidRDefault="00D24899" w:rsidP="00D24899">
      <w:pPr>
        <w:spacing w:after="160" w:line="259" w:lineRule="auto"/>
        <w:rPr>
          <w:rFonts w:eastAsia="Calibri"/>
          <w:lang w:val="es-BO" w:eastAsia="en-US"/>
        </w:rPr>
      </w:pPr>
    </w:p>
    <w:p w:rsidR="00D24899" w:rsidRDefault="00D24899" w:rsidP="00D24899">
      <w:pPr>
        <w:spacing w:after="160" w:line="259" w:lineRule="auto"/>
        <w:rPr>
          <w:rFonts w:eastAsia="Calibri"/>
          <w:lang w:val="es-BO" w:eastAsia="en-US"/>
        </w:rPr>
      </w:pPr>
    </w:p>
    <w:p w:rsidR="00D24899" w:rsidRDefault="00D24899" w:rsidP="00D24899">
      <w:pPr>
        <w:spacing w:after="160" w:line="259" w:lineRule="auto"/>
        <w:rPr>
          <w:rFonts w:eastAsia="Calibri"/>
          <w:lang w:val="es-BO" w:eastAsia="en-US"/>
        </w:rPr>
      </w:pPr>
    </w:p>
    <w:p w:rsidR="00D24899" w:rsidRDefault="00D24899" w:rsidP="00D24899">
      <w:pPr>
        <w:spacing w:after="160" w:line="259" w:lineRule="auto"/>
        <w:rPr>
          <w:rFonts w:eastAsia="Calibri"/>
          <w:lang w:val="es-BO" w:eastAsia="en-US"/>
        </w:rPr>
      </w:pPr>
    </w:p>
    <w:p w:rsidR="00D24899" w:rsidRDefault="00D24899" w:rsidP="00D24899">
      <w:pPr>
        <w:spacing w:after="160" w:line="259" w:lineRule="auto"/>
        <w:rPr>
          <w:rFonts w:eastAsia="Calibri"/>
          <w:lang w:val="es-BO" w:eastAsia="en-US"/>
        </w:rPr>
      </w:pPr>
    </w:p>
    <w:p w:rsidR="00D24899" w:rsidRDefault="00D24899" w:rsidP="00D24899">
      <w:pPr>
        <w:spacing w:after="160" w:line="259" w:lineRule="auto"/>
        <w:rPr>
          <w:rFonts w:eastAsia="Calibri"/>
          <w:lang w:val="es-BO" w:eastAsia="en-US"/>
        </w:rPr>
      </w:pPr>
    </w:p>
    <w:p w:rsidR="00D24899" w:rsidRDefault="00D24899" w:rsidP="00D24899">
      <w:pPr>
        <w:spacing w:after="160" w:line="259" w:lineRule="auto"/>
        <w:rPr>
          <w:rFonts w:eastAsia="Calibri"/>
          <w:lang w:val="es-BO" w:eastAsia="en-US"/>
        </w:rPr>
      </w:pPr>
    </w:p>
    <w:p w:rsidR="00D24899" w:rsidRDefault="00D24899" w:rsidP="00D24899">
      <w:pPr>
        <w:spacing w:after="160" w:line="259" w:lineRule="auto"/>
        <w:rPr>
          <w:rFonts w:eastAsia="Calibri"/>
          <w:lang w:val="es-BO" w:eastAsia="en-US"/>
        </w:rPr>
      </w:pPr>
    </w:p>
    <w:p w:rsidR="00D24899" w:rsidRDefault="00D24899" w:rsidP="00D24899">
      <w:pPr>
        <w:spacing w:after="160" w:line="259" w:lineRule="auto"/>
        <w:rPr>
          <w:rFonts w:eastAsia="Calibri"/>
          <w:lang w:val="es-BO" w:eastAsia="en-US"/>
        </w:rPr>
      </w:pPr>
    </w:p>
    <w:p w:rsidR="00D24899" w:rsidRDefault="00D24899" w:rsidP="00D24899">
      <w:pPr>
        <w:spacing w:after="160" w:line="259" w:lineRule="auto"/>
        <w:rPr>
          <w:rFonts w:eastAsia="Calibri"/>
          <w:lang w:val="es-BO" w:eastAsia="en-US"/>
        </w:rPr>
      </w:pPr>
    </w:p>
    <w:p w:rsidR="00D24899" w:rsidRDefault="00D24899" w:rsidP="00D24899">
      <w:pPr>
        <w:spacing w:after="160" w:line="259" w:lineRule="auto"/>
        <w:rPr>
          <w:rFonts w:eastAsia="Calibri"/>
          <w:lang w:val="es-BO" w:eastAsia="en-US"/>
        </w:rPr>
      </w:pPr>
    </w:p>
    <w:p w:rsidR="006B40EE" w:rsidRPr="00D24899" w:rsidRDefault="000D592C">
      <w:pPr>
        <w:rPr>
          <w:lang w:val="es-BO"/>
        </w:rPr>
      </w:pPr>
    </w:p>
    <w:sectPr w:rsidR="006B40EE" w:rsidRPr="00D2489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4899"/>
    <w:rsid w:val="000D592C"/>
    <w:rsid w:val="004649FF"/>
    <w:rsid w:val="005F20D9"/>
    <w:rsid w:val="008E2C68"/>
    <w:rsid w:val="00A408CF"/>
    <w:rsid w:val="00D24899"/>
    <w:rsid w:val="00E33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51435B"/>
  <w15:chartTrackingRefBased/>
  <w15:docId w15:val="{E1637D11-0322-440F-ADA4-175CBD070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48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112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Felix Quiroz</dc:creator>
  <cp:keywords/>
  <dc:description/>
  <cp:lastModifiedBy>Felix Quiroz</cp:lastModifiedBy>
  <cp:revision>2</cp:revision>
  <dcterms:created xsi:type="dcterms:W3CDTF">2025-06-26T14:45:00Z</dcterms:created>
  <dcterms:modified xsi:type="dcterms:W3CDTF">2025-08-26T17:43:00Z</dcterms:modified>
</cp:coreProperties>
</file>